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57291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57291">
        <w:rPr>
          <w:rFonts w:ascii="Times New Roman" w:hAnsi="Times New Roman"/>
          <w:noProof/>
        </w:rPr>
        <w:t>329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57291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57291">
        <w:rPr>
          <w:b/>
          <w:i/>
          <w:color w:val="000000"/>
          <w:sz w:val="22"/>
          <w:szCs w:val="22"/>
        </w:rPr>
        <w:t>Строительство ВЛИ-0,38 кВ от оп. 24 ВЛИ-0,4 кВ №2 КТПП-21 Трофимово  ПС Трофимово № 136, МО, г/о Егорьевск, д. Трофимово, 50:30:0050224:526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7291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7291">
        <w:rPr>
          <w:rFonts w:ascii="Times New Roman" w:hAnsi="Times New Roman" w:cs="Times New Roman"/>
          <w:b/>
          <w:snapToGrid w:val="0"/>
        </w:rPr>
        <w:t>Строительство ВЛИ-0,38 кВ от оп. 24 ВЛИ-0,4 кВ №2 КТПП-21 Трофимово  ПС Трофимово № 136, МО, г/о Егорьевск, д. Трофимово, 50:30:0050224:526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57291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57291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57291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5729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57291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57291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291" w:rsidRDefault="00657291" w:rsidP="0018059F">
      <w:pPr>
        <w:spacing w:after="0" w:line="240" w:lineRule="auto"/>
      </w:pPr>
      <w:r>
        <w:separator/>
      </w:r>
    </w:p>
  </w:endnote>
  <w:endnote w:type="continuationSeparator" w:id="0">
    <w:p w:rsidR="00657291" w:rsidRDefault="0065729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729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291" w:rsidRDefault="00657291" w:rsidP="0018059F">
      <w:pPr>
        <w:spacing w:after="0" w:line="240" w:lineRule="auto"/>
      </w:pPr>
      <w:r>
        <w:separator/>
      </w:r>
    </w:p>
  </w:footnote>
  <w:footnote w:type="continuationSeparator" w:id="0">
    <w:p w:rsidR="00657291" w:rsidRDefault="0065729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57291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57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57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